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widowControl/>
        <w:spacing w:line="480" w:lineRule="atLeast"/>
        <w:jc w:val="center"/>
        <w:rPr>
          <w:rFonts w:ascii="Times New Roman" w:hAnsi="Times New Roman" w:eastAsia="方正小标宋简体" w:cs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0"/>
          <w:szCs w:val="40"/>
        </w:rPr>
        <w:t>授权委托书</w:t>
      </w:r>
    </w:p>
    <w:tbl>
      <w:tblPr>
        <w:tblStyle w:val="4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本人（单位）授权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（受托人）代表本人（单位）参加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日举办的河南省宅基地B类复垦券交易活动，代表本人（单位）签订《竞买申请书》、《成交确认书》等具有法律意义的文件、凭证等。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受托人在交易活动中所做出的承诺、签署的合同或文件，本人（单位）均予以承认，并承担由此产生的法律后果。</w:t>
            </w:r>
          </w:p>
          <w:p>
            <w:pPr>
              <w:widowControl/>
              <w:wordWrap w:val="0"/>
              <w:spacing w:line="280" w:lineRule="atLeast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委托人（签名）：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280" w:lineRule="atLeas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兹证明本委托书确系本单位法定代表人（负责人）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right="280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  <w:p>
            <w:pPr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6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18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77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